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4B" w:rsidRDefault="00DA5E4B" w:rsidP="00DA5E4B">
      <w:pPr>
        <w:ind w:firstLine="0"/>
        <w:jc w:val="right"/>
        <w:rPr>
          <w:sz w:val="24"/>
          <w:szCs w:val="24"/>
          <w:lang w:val="ro-RO" w:eastAsia="ro-RO"/>
        </w:rPr>
      </w:pPr>
    </w:p>
    <w:p w:rsidR="00DA5E4B" w:rsidRPr="008A0889" w:rsidRDefault="00DA5E4B" w:rsidP="00DA5E4B">
      <w:pPr>
        <w:ind w:firstLine="0"/>
        <w:jc w:val="right"/>
        <w:rPr>
          <w:sz w:val="24"/>
          <w:szCs w:val="24"/>
          <w:lang w:val="ro-RO" w:eastAsia="ro-RO"/>
        </w:rPr>
      </w:pPr>
      <w:bookmarkStart w:id="0" w:name="_GoBack"/>
      <w:bookmarkEnd w:id="0"/>
      <w:r w:rsidRPr="008A0889">
        <w:rPr>
          <w:sz w:val="24"/>
          <w:szCs w:val="24"/>
          <w:lang w:val="ro-RO" w:eastAsia="ro-RO"/>
        </w:rPr>
        <w:t xml:space="preserve">Anexa nr. 15 </w:t>
      </w:r>
    </w:p>
    <w:p w:rsidR="00DA5E4B" w:rsidRPr="008A0889" w:rsidRDefault="00DA5E4B" w:rsidP="00DA5E4B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DA5E4B" w:rsidRPr="008A0889" w:rsidRDefault="00DA5E4B" w:rsidP="00DA5E4B">
      <w:pPr>
        <w:jc w:val="right"/>
        <w:rPr>
          <w:b/>
          <w:bCs/>
          <w:sz w:val="24"/>
          <w:szCs w:val="24"/>
          <w:lang w:val="ro-RO" w:eastAsia="ro-RO"/>
        </w:rPr>
      </w:pPr>
    </w:p>
    <w:p w:rsidR="00DA5E4B" w:rsidRPr="008A0889" w:rsidRDefault="00DA5E4B" w:rsidP="00DA5E4B">
      <w:pPr>
        <w:jc w:val="center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 xml:space="preserve">STRUCTURA ȘI EFECTIVUL DE PERSONAL </w:t>
      </w:r>
    </w:p>
    <w:p w:rsidR="00DA5E4B" w:rsidRPr="008A0889" w:rsidRDefault="00DA5E4B" w:rsidP="00DA5E4B">
      <w:pPr>
        <w:jc w:val="center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>ale Ambasadei Republicii Moldova în Federaţia Rusă</w:t>
      </w:r>
    </w:p>
    <w:p w:rsidR="00DA5E4B" w:rsidRPr="008A0889" w:rsidRDefault="00DA5E4B" w:rsidP="00DA5E4B">
      <w:pPr>
        <w:rPr>
          <w:b/>
          <w:bCs/>
          <w:sz w:val="24"/>
          <w:szCs w:val="24"/>
          <w:lang w:val="ro-RO" w:eastAsia="ro-RO"/>
        </w:rPr>
      </w:pPr>
    </w:p>
    <w:tbl>
      <w:tblPr>
        <w:tblW w:w="89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1"/>
        <w:gridCol w:w="1985"/>
      </w:tblGrid>
      <w:tr w:rsidR="00DA5E4B" w:rsidRPr="008A0889" w:rsidTr="00E275F1">
        <w:trPr>
          <w:trHeight w:val="23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Ambasador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Ministru-consilier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right="97" w:firstLine="0"/>
              <w:rPr>
                <w:sz w:val="24"/>
                <w:szCs w:val="24"/>
                <w:lang w:val="ro-RO" w:eastAsia="ro-RO"/>
              </w:rPr>
            </w:pPr>
            <w:proofErr w:type="spellStart"/>
            <w:r w:rsidRPr="008A0889">
              <w:rPr>
                <w:sz w:val="24"/>
                <w:szCs w:val="24"/>
              </w:rPr>
              <w:t>Consilier</w:t>
            </w:r>
            <w:proofErr w:type="spellEnd"/>
            <w:r w:rsidRPr="008A0889">
              <w:rPr>
                <w:sz w:val="24"/>
                <w:szCs w:val="24"/>
              </w:rPr>
              <w:t xml:space="preserve"> – </w:t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</w:rPr>
              <w:t>Serviciului</w:t>
            </w:r>
            <w:proofErr w:type="spellEnd"/>
            <w:r w:rsidRPr="008A0889">
              <w:rPr>
                <w:sz w:val="24"/>
                <w:szCs w:val="24"/>
              </w:rPr>
              <w:t xml:space="preserve"> de </w:t>
            </w:r>
            <w:proofErr w:type="spellStart"/>
            <w:r w:rsidRPr="008A0889">
              <w:rPr>
                <w:sz w:val="24"/>
                <w:szCs w:val="24"/>
              </w:rPr>
              <w:t>Informaţii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şi</w:t>
            </w:r>
            <w:proofErr w:type="spellEnd"/>
            <w:r w:rsidRPr="008A0889">
              <w:rPr>
                <w:sz w:val="24"/>
                <w:szCs w:val="24"/>
              </w:rPr>
              <w:t xml:space="preserve"> Securitate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 (probleme consulare)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right="97"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Consilier (ataşat vamal) – </w:t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</w:rPr>
              <w:t>Serviciului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05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 (probleme consulare)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comercial-economic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Ministru-consilier, Reprezentant plenipotenţiar în Comisia pentru problemele economice pe lîngă Consiliul economic al CSI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 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Secretar II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12</w:t>
            </w:r>
          </w:p>
        </w:tc>
      </w:tr>
      <w:tr w:rsidR="00DA5E4B" w:rsidRPr="008A0889" w:rsidTr="00E275F1">
        <w:trPr>
          <w:trHeight w:val="217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financiar-administrativ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Şef serviciu, contabil-şef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Contabil-casier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Şofer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</w:tr>
      <w:tr w:rsidR="00DA5E4B" w:rsidRPr="008A0889" w:rsidTr="00E275F1">
        <w:trPr>
          <w:trHeight w:val="217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cancelarie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Şef de cancelarie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administrativ superior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DA5E4B" w:rsidRPr="008A0889" w:rsidTr="00E275F1">
        <w:trPr>
          <w:trHeight w:val="217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5E4B" w:rsidRPr="008A0889" w:rsidRDefault="00DA5E4B" w:rsidP="00E275F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18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B"/>
    <w:rsid w:val="00035534"/>
    <w:rsid w:val="0044327B"/>
    <w:rsid w:val="00544B2C"/>
    <w:rsid w:val="00D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2018-10-08T14:03:00Z</dcterms:created>
  <dcterms:modified xsi:type="dcterms:W3CDTF">2018-10-08T14:04:00Z</dcterms:modified>
</cp:coreProperties>
</file>